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Materia medica study worksheet</w:t>
      </w:r>
    </w:p>
    <w:p>
      <w:r>
        <w:t>A repeatable source-comparison exercise for students and practitioners. Compare what two historical texts actually say and how they organise it. This worksheet assesses source reading, not prescribing correctness or clinical efficacy.</w:t>
      </w:r>
    </w:p>
    <w:p>
      <w:pPr>
        <w:keepNext/>
        <w:spacing w:after="40"/>
      </w:pPr>
      <w:r>
        <w:rPr>
          <w:b/>
        </w:rPr>
        <w:t>Reading question and entry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[One narrow question; same remedy identity in both sources; date]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Source A and exact location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[Author, full book title, edition if known, entry, section or page, URL]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Source A observation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[Short quotation or labelled paraphrase; distinguish it from your interpretation]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Source B and exact location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[Author, full book title, edition if known, entry, section or page, URL]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Source B observation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[Short quotation or labelled paraphrase; distinguish it from your interpretation]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Agreement and difference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[What overlaps; what differs in wording, scope, organisation or emphasis]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pPr>
        <w:keepNext/>
        <w:spacing w:after="40"/>
      </w:pPr>
      <w:r>
        <w:rPr>
          <w:b/>
        </w:rPr>
        <w:t>Uncertainty and next check</w:t>
      </w:r>
    </w:p>
    <w:p>
      <w:pPr>
        <w:keepNext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>[Unverified edition, missing context, possible copying or a third source to inspect]</w:t>
      </w:r>
    </w:p>
    <w:p>
      <w:pPr>
        <w:keepNext w:val="0"/>
        <w:spacing w:after="60" w:line="360" w:lineRule="exact" w:before="20"/>
        <w:pBdr>
          <w:bottom w:val="single" w:sz="3" w:color="D9D9D9" w:space="4"/>
        </w:pBdr>
      </w:pPr>
      <w:r>
        <w:rPr>
          <w:i/>
          <w:color w:val="666666"/>
          <w:sz w:val="20"/>
        </w:rPr>
        <w:t xml:space="preserve"> </w:t>
      </w:r>
    </w:p>
    <w:p>
      <w:r>
        <w:t>Self check: Can another reader find both passages? Are quotes accurate? Are your conclusions limited to the passages? Did you avoid treating repeated historical claims as independent clinical evidence?</w:t>
      </w:r>
    </w:p>
    <w:p>
      <w:r>
        <w:br w:type="page"/>
      </w:r>
    </w:p>
    <w:p>
      <w:pPr>
        <w:pStyle w:val="Title"/>
      </w:pPr>
      <w:r>
        <w:t>Worked source comparison</w:t>
      </w:r>
    </w:p>
    <w:p>
      <w:r>
        <w:t>An original reading example using two public Nux vomica entries. This compares book formats and author emphasis. It is not a fictional patient case or a recommendation to use Nux vomica.</w:t>
      </w:r>
    </w:p>
    <w:p>
      <w:r>
        <w:rPr>
          <w:b/>
        </w:rPr>
        <w:t xml:space="preserve">Question: </w:t>
      </w:r>
      <w:r>
        <w:t>How do Boericke and Kent organise their descriptions of sensitivity in the Nux vomica entry?</w:t>
      </w:r>
    </w:p>
    <w:p>
      <w:r>
        <w:rPr>
          <w:b/>
        </w:rPr>
        <w:t xml:space="preserve">Source A: </w:t>
      </w:r>
      <w:r>
        <w:t>William Boericke, Pocket Manual of Homoeopathic Materia Medica, Nux vomica, Mind section. Similia digital English entry, accessed 6 September 2026. A print edition was not established from this entry.</w:t>
      </w:r>
    </w:p>
    <w:p>
      <w:r>
        <w:rPr>
          <w:b/>
        </w:rPr>
        <w:t xml:space="preserve">Short excerpt: </w:t>
      </w:r>
      <w:r>
        <w:t>"Cannot bear noises, odors, light". The entry places this within a short Mind section, followed by regional headings such as Head and Eyes.</w:t>
      </w:r>
    </w:p>
    <w:p>
      <w:r>
        <w:rPr>
          <w:b/>
        </w:rPr>
        <w:t xml:space="preserve">Source B: </w:t>
      </w:r>
      <w:r>
        <w:t>James Tyler Kent, Lectures on Homoeopathic Materia Medica, Nux vomica, opening paragraphs and Mind section. Similia digital English entry, accessed 6 September 2026. A print edition was not established from this entry.</w:t>
      </w:r>
    </w:p>
    <w:p>
      <w:r>
        <w:rPr>
          <w:b/>
        </w:rPr>
        <w:t xml:space="preserve">Short excerpt: </w:t>
      </w:r>
      <w:r>
        <w:t>"oversensitive to noise, to light". Kent introduces this theme before the Mind heading and then develops it through longer explanatory passages.</w:t>
      </w:r>
    </w:p>
    <w:p>
      <w:r>
        <w:rPr>
          <w:b/>
        </w:rPr>
        <w:t xml:space="preserve">Comparison: </w:t>
      </w:r>
      <w:r>
        <w:t>Both passages foreground sensitivity. Boericke's regional arrangement makes a short section easy to locate; Kent's lecture develops a theme across paragraphs. These are different reading formats, not competing measurements of a treatment effect.</w:t>
      </w:r>
    </w:p>
    <w:p>
      <w:r>
        <w:rPr>
          <w:b/>
        </w:rPr>
        <w:t xml:space="preserve">Uncertainty: </w:t>
      </w:r>
      <w:r>
        <w:t>Agreement does not demonstrate independent observation, clinical efficacy or the correct remedy for a person. These excerpts alone do not identify each author's underlying evidence or the edition of the digital transcription.</w:t>
      </w:r>
    </w:p>
    <w:p>
      <w:r>
        <w:rPr>
          <w:b/>
        </w:rPr>
        <w:t xml:space="preserve">Next check: </w:t>
      </w:r>
      <w:r>
        <w:t>Read the complete surrounding sections, then compare another entry in both books. Verify a print title page before adding an edition or page number. Do not infer that a claim absent from these two passages is absent from the historical literature.</w:t>
      </w:r>
    </w:p>
    <w:p>
      <w:r>
        <w:t>Read Source A: https://www.similia.io/materia-medica/boericke/nux-v</w:t>
        <w:br/>
        <w:t>Read Source B: https://www.similia.io/materia-medica/kent/nux-v</w:t>
      </w:r>
    </w:p>
    <w:p>
      <w:r>
        <w:t>Both entries are free public reading. Paper or an editable document is enough for this exercise. Similia's Pro annotations and My Notes are optional study conveniences; no subscription is needed to complete the worksheet.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</w:pPr>
    <w:r>
      <w:rPr>
        <w:sz w:val="18"/>
      </w:rPr>
      <w:t xml:space="preserve">Similia  |  English resource  |  September 2026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5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 medica study worksheet</dc:title>
  <dc:subject>Blank source-comparison worksheet and a completed reference-format example</dc:subject>
  <dc:creator>Similia</dc:creator>
  <cp:keywords>practitioner education, record keeping, source study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